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426" w:rsidRDefault="00570696" w:rsidP="00014426">
      <w:pPr>
        <w:pStyle w:val="a3"/>
        <w:shd w:val="clear" w:color="auto" w:fill="FFFFFF"/>
        <w:spacing w:before="274" w:beforeAutospacing="0" w:after="274" w:afterAutospacing="0"/>
        <w:ind w:left="720"/>
        <w:rPr>
          <w:rFonts w:ascii="yandex-sans" w:hAnsi="yandex-sans"/>
          <w:color w:val="000000"/>
          <w:sz w:val="18"/>
          <w:szCs w:val="18"/>
        </w:rPr>
      </w:pPr>
      <w:r>
        <w:rPr>
          <w:rFonts w:ascii="yandex-sans" w:hAnsi="yandex-sans"/>
          <w:noProof/>
          <w:color w:val="000000"/>
          <w:sz w:val="18"/>
          <w:szCs w:val="18"/>
        </w:rPr>
        <w:drawing>
          <wp:inline distT="0" distB="0" distL="0" distR="0">
            <wp:extent cx="5940425" cy="8238580"/>
            <wp:effectExtent l="0" t="0" r="3175" b="0"/>
            <wp:docPr id="1" name="Рисунок 1" descr="G:\User\Desktop\корруп18\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ser\Desktop\корруп18\00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p>
    <w:p w:rsidR="00570696" w:rsidRDefault="00570696" w:rsidP="00014426">
      <w:pPr>
        <w:pStyle w:val="a3"/>
        <w:shd w:val="clear" w:color="auto" w:fill="FFFFFF"/>
        <w:spacing w:before="274" w:beforeAutospacing="0" w:after="274" w:afterAutospacing="0"/>
        <w:ind w:left="720"/>
        <w:rPr>
          <w:rFonts w:ascii="yandex-sans" w:hAnsi="yandex-sans"/>
          <w:color w:val="000000"/>
          <w:sz w:val="18"/>
          <w:szCs w:val="18"/>
        </w:rPr>
      </w:pPr>
    </w:p>
    <w:p w:rsidR="00570696" w:rsidRDefault="00570696" w:rsidP="00014426">
      <w:pPr>
        <w:pStyle w:val="a3"/>
        <w:shd w:val="clear" w:color="auto" w:fill="FFFFFF"/>
        <w:spacing w:before="274" w:beforeAutospacing="0" w:after="274" w:afterAutospacing="0"/>
        <w:ind w:left="720"/>
        <w:rPr>
          <w:rFonts w:ascii="yandex-sans" w:hAnsi="yandex-sans"/>
          <w:color w:val="000000"/>
          <w:sz w:val="18"/>
          <w:szCs w:val="18"/>
        </w:rPr>
      </w:pPr>
      <w:bookmarkStart w:id="0" w:name="_GoBack"/>
      <w:bookmarkEnd w:id="0"/>
    </w:p>
    <w:p w:rsidR="00014426" w:rsidRDefault="002F1474" w:rsidP="00A531BA">
      <w:pPr>
        <w:pStyle w:val="a3"/>
        <w:shd w:val="clear" w:color="auto" w:fill="FFFFFF"/>
        <w:spacing w:before="0" w:beforeAutospacing="0" w:after="0" w:afterAutospacing="0" w:line="0" w:lineRule="atLeast"/>
        <w:ind w:left="720"/>
        <w:jc w:val="center"/>
        <w:rPr>
          <w:rFonts w:ascii="yandex-sans" w:hAnsi="yandex-sans"/>
          <w:color w:val="000000"/>
          <w:sz w:val="18"/>
          <w:szCs w:val="18"/>
        </w:rPr>
      </w:pPr>
      <w:r>
        <w:rPr>
          <w:b/>
          <w:bCs/>
          <w:color w:val="000000"/>
        </w:rPr>
        <w:lastRenderedPageBreak/>
        <w:t xml:space="preserve"> </w:t>
      </w:r>
    </w:p>
    <w:p w:rsidR="00014426" w:rsidRDefault="00014426" w:rsidP="00014426">
      <w:pPr>
        <w:pStyle w:val="a3"/>
        <w:shd w:val="clear" w:color="auto" w:fill="FFFFFF"/>
        <w:spacing w:before="0" w:beforeAutospacing="0" w:after="0" w:afterAutospacing="0" w:line="0" w:lineRule="atLeast"/>
        <w:ind w:left="720"/>
        <w:jc w:val="center"/>
        <w:rPr>
          <w:rFonts w:ascii="yandex-sans" w:hAnsi="yandex-sans"/>
          <w:color w:val="000000"/>
          <w:sz w:val="18"/>
          <w:szCs w:val="18"/>
        </w:rPr>
      </w:pPr>
      <w:r>
        <w:rPr>
          <w:b/>
          <w:bCs/>
          <w:color w:val="000000"/>
        </w:rPr>
        <w:t>Содержание</w:t>
      </w:r>
    </w:p>
    <w:p w:rsidR="00014426" w:rsidRDefault="00014426" w:rsidP="00014426">
      <w:pPr>
        <w:pStyle w:val="a3"/>
        <w:shd w:val="clear" w:color="auto" w:fill="FFFFFF"/>
        <w:spacing w:before="0" w:beforeAutospacing="0" w:after="0" w:afterAutospacing="0" w:line="0" w:lineRule="atLeast"/>
        <w:jc w:val="both"/>
        <w:rPr>
          <w:color w:val="000000"/>
          <w:sz w:val="18"/>
          <w:szCs w:val="18"/>
        </w:rPr>
      </w:pPr>
      <w:r w:rsidRPr="00D51ED3">
        <w:rPr>
          <w:color w:val="000000"/>
        </w:rPr>
        <w:t>1.</w:t>
      </w:r>
      <w:r>
        <w:rPr>
          <w:color w:val="000000"/>
        </w:rPr>
        <w:t>Цели и задачи внедрения антикоррупционной политики</w:t>
      </w:r>
    </w:p>
    <w:p w:rsidR="00014426" w:rsidRDefault="00014426" w:rsidP="00014426">
      <w:pPr>
        <w:pStyle w:val="a3"/>
        <w:shd w:val="clear" w:color="auto" w:fill="FFFFFF"/>
        <w:spacing w:before="0" w:beforeAutospacing="0" w:after="0" w:afterAutospacing="0" w:line="0" w:lineRule="atLeast"/>
        <w:jc w:val="both"/>
        <w:rPr>
          <w:rFonts w:ascii="yandex-sans" w:hAnsi="yandex-sans"/>
          <w:color w:val="000000"/>
          <w:sz w:val="18"/>
          <w:szCs w:val="18"/>
        </w:rPr>
      </w:pPr>
      <w:r>
        <w:rPr>
          <w:color w:val="000000"/>
        </w:rPr>
        <w:t>2.И</w:t>
      </w:r>
      <w:r w:rsidRPr="00DA43B2">
        <w:rPr>
          <w:color w:val="000000"/>
        </w:rPr>
        <w:t>спользуемые</w:t>
      </w:r>
      <w:r>
        <w:rPr>
          <w:color w:val="000000"/>
        </w:rPr>
        <w:t xml:space="preserve"> в политике понятия и определения</w:t>
      </w:r>
    </w:p>
    <w:p w:rsidR="00014426" w:rsidRDefault="00014426" w:rsidP="00014426">
      <w:pPr>
        <w:pStyle w:val="a3"/>
        <w:shd w:val="clear" w:color="auto" w:fill="FFFFFF"/>
        <w:spacing w:before="0" w:beforeAutospacing="0" w:after="0" w:afterAutospacing="0" w:line="0" w:lineRule="atLeast"/>
        <w:jc w:val="both"/>
        <w:rPr>
          <w:rFonts w:ascii="yandex-sans" w:hAnsi="yandex-sans"/>
          <w:color w:val="000000"/>
          <w:sz w:val="18"/>
          <w:szCs w:val="18"/>
        </w:rPr>
      </w:pPr>
      <w:r>
        <w:rPr>
          <w:color w:val="000000"/>
        </w:rPr>
        <w:t>3.Основные принципы антикоррупционной деятельности организации</w:t>
      </w:r>
    </w:p>
    <w:p w:rsidR="00014426" w:rsidRDefault="00014426" w:rsidP="00014426">
      <w:pPr>
        <w:pStyle w:val="a3"/>
        <w:shd w:val="clear" w:color="auto" w:fill="FFFFFF"/>
        <w:spacing w:before="0" w:beforeAutospacing="0" w:after="0" w:afterAutospacing="0" w:line="0" w:lineRule="atLeast"/>
        <w:jc w:val="both"/>
        <w:rPr>
          <w:rFonts w:ascii="yandex-sans" w:hAnsi="yandex-sans"/>
          <w:color w:val="000000"/>
          <w:sz w:val="18"/>
          <w:szCs w:val="18"/>
        </w:rPr>
      </w:pPr>
      <w:r>
        <w:rPr>
          <w:color w:val="000000"/>
        </w:rPr>
        <w:t>4.Область применения политики и круг лиц, попадающих под ее действие</w:t>
      </w:r>
    </w:p>
    <w:p w:rsidR="00014426" w:rsidRDefault="00014426" w:rsidP="00014426">
      <w:pPr>
        <w:pStyle w:val="a3"/>
        <w:shd w:val="clear" w:color="auto" w:fill="FFFFFF"/>
        <w:spacing w:before="0" w:beforeAutospacing="0" w:after="0" w:afterAutospacing="0" w:line="0" w:lineRule="atLeast"/>
        <w:jc w:val="both"/>
        <w:rPr>
          <w:rFonts w:ascii="yandex-sans" w:hAnsi="yandex-sans"/>
          <w:color w:val="000000"/>
          <w:sz w:val="18"/>
          <w:szCs w:val="18"/>
        </w:rPr>
      </w:pPr>
      <w:r>
        <w:rPr>
          <w:color w:val="000000"/>
        </w:rPr>
        <w:t>5.Определение должностных лиц организации, ответственных за реализацию антикоррупционной политики</w:t>
      </w:r>
    </w:p>
    <w:p w:rsidR="00014426" w:rsidRDefault="00014426" w:rsidP="00014426">
      <w:pPr>
        <w:pStyle w:val="a3"/>
        <w:shd w:val="clear" w:color="auto" w:fill="FFFFFF"/>
        <w:spacing w:before="0" w:beforeAutospacing="0" w:after="0" w:afterAutospacing="0" w:line="0" w:lineRule="atLeast"/>
        <w:jc w:val="both"/>
        <w:rPr>
          <w:rFonts w:ascii="yandex-sans" w:hAnsi="yandex-sans"/>
          <w:color w:val="000000"/>
          <w:sz w:val="18"/>
          <w:szCs w:val="18"/>
        </w:rPr>
      </w:pPr>
      <w:r>
        <w:rPr>
          <w:color w:val="000000"/>
        </w:rPr>
        <w:t>6. Определение и закрепление обязанностей работников и организации, связанных с предупреждением и противодействием коррупции</w:t>
      </w:r>
    </w:p>
    <w:p w:rsidR="00014426" w:rsidRDefault="00014426" w:rsidP="00014426">
      <w:pPr>
        <w:pStyle w:val="a3"/>
        <w:shd w:val="clear" w:color="auto" w:fill="FFFFFF"/>
        <w:spacing w:before="0" w:beforeAutospacing="0" w:after="0" w:afterAutospacing="0" w:line="0" w:lineRule="atLeast"/>
        <w:jc w:val="both"/>
        <w:rPr>
          <w:rFonts w:ascii="yandex-sans" w:hAnsi="yandex-sans"/>
          <w:color w:val="000000"/>
          <w:sz w:val="18"/>
          <w:szCs w:val="18"/>
        </w:rPr>
      </w:pPr>
      <w:r>
        <w:rPr>
          <w:color w:val="000000"/>
        </w:rPr>
        <w:t>7. Установление перечня реализуемых организацией антикоррупционных мероприятий, стандартов и процедур и порядок их выполнения (применения)</w:t>
      </w:r>
    </w:p>
    <w:p w:rsidR="00014426" w:rsidRDefault="00014426" w:rsidP="00014426">
      <w:pPr>
        <w:pStyle w:val="a3"/>
        <w:shd w:val="clear" w:color="auto" w:fill="FFFFFF"/>
        <w:spacing w:before="0" w:beforeAutospacing="0" w:after="0" w:afterAutospacing="0" w:line="0" w:lineRule="atLeast"/>
        <w:jc w:val="both"/>
        <w:rPr>
          <w:rFonts w:ascii="yandex-sans" w:hAnsi="yandex-sans"/>
          <w:color w:val="000000"/>
          <w:sz w:val="18"/>
          <w:szCs w:val="18"/>
        </w:rPr>
      </w:pPr>
      <w:r>
        <w:rPr>
          <w:color w:val="000000"/>
        </w:rPr>
        <w:t>8.Ответственность сотрудников за несоблюдение требований антикоррупционной политики</w:t>
      </w:r>
    </w:p>
    <w:p w:rsidR="00014426" w:rsidRDefault="00014426" w:rsidP="00014426">
      <w:pPr>
        <w:pStyle w:val="a3"/>
        <w:shd w:val="clear" w:color="auto" w:fill="FFFFFF"/>
        <w:spacing w:before="0" w:beforeAutospacing="0" w:after="0" w:afterAutospacing="0" w:line="0" w:lineRule="atLeast"/>
        <w:jc w:val="both"/>
        <w:rPr>
          <w:rFonts w:ascii="yandex-sans" w:hAnsi="yandex-sans"/>
          <w:color w:val="000000"/>
          <w:sz w:val="18"/>
          <w:szCs w:val="18"/>
        </w:rPr>
      </w:pPr>
      <w:r>
        <w:rPr>
          <w:color w:val="000000"/>
        </w:rPr>
        <w:t>9.Порядок пересмотра и внесения изменений в антикоррупционную политику организации</w:t>
      </w:r>
    </w:p>
    <w:p w:rsidR="00014426" w:rsidRPr="00D51ED3" w:rsidRDefault="00014426" w:rsidP="00014426">
      <w:pPr>
        <w:pStyle w:val="1"/>
        <w:shd w:val="clear" w:color="auto" w:fill="FFFFFF"/>
        <w:spacing w:before="0" w:beforeAutospacing="0" w:after="0" w:afterAutospacing="0" w:line="0" w:lineRule="atLeast"/>
        <w:rPr>
          <w:i/>
          <w:color w:val="000000"/>
        </w:rPr>
      </w:pPr>
      <w:r w:rsidRPr="00D51ED3">
        <w:rPr>
          <w:rStyle w:val="a4"/>
          <w:rFonts w:ascii="yandex-sans" w:hAnsi="yandex-sans"/>
          <w:i w:val="0"/>
          <w:color w:val="000000"/>
          <w:sz w:val="24"/>
          <w:szCs w:val="24"/>
        </w:rPr>
        <w:t xml:space="preserve">1.     Цели и задачи  внедрения антикоррупционной политики </w:t>
      </w:r>
      <w:r w:rsidR="002F1474">
        <w:rPr>
          <w:rStyle w:val="a4"/>
          <w:i w:val="0"/>
          <w:color w:val="000000"/>
          <w:sz w:val="24"/>
          <w:szCs w:val="24"/>
        </w:rPr>
        <w:t xml:space="preserve"> МБДОУ №2</w:t>
      </w:r>
    </w:p>
    <w:p w:rsidR="00014426" w:rsidRDefault="00014426" w:rsidP="00014426">
      <w:pPr>
        <w:pStyle w:val="a3"/>
        <w:shd w:val="clear" w:color="auto" w:fill="FFFFFF"/>
        <w:spacing w:before="0" w:beforeAutospacing="0" w:after="0" w:afterAutospacing="0" w:line="0" w:lineRule="atLeast"/>
        <w:ind w:left="173"/>
        <w:rPr>
          <w:rFonts w:ascii="yandex-sans" w:hAnsi="yandex-sans"/>
          <w:color w:val="000000"/>
          <w:sz w:val="18"/>
          <w:szCs w:val="18"/>
        </w:rPr>
      </w:pPr>
      <w:r>
        <w:rPr>
          <w:rFonts w:ascii="yandex-sans" w:hAnsi="yandex-sans"/>
          <w:color w:val="000000"/>
          <w:sz w:val="18"/>
          <w:szCs w:val="18"/>
        </w:rPr>
        <w:t>         </w:t>
      </w:r>
      <w:r>
        <w:rPr>
          <w:color w:val="000000"/>
        </w:rPr>
        <w:t xml:space="preserve">Антикоррупционная </w:t>
      </w:r>
      <w:r w:rsidRPr="00D51ED3">
        <w:rPr>
          <w:color w:val="000000"/>
        </w:rPr>
        <w:t>поли</w:t>
      </w:r>
      <w:r w:rsidRPr="00D51ED3">
        <w:rPr>
          <w:bCs/>
          <w:color w:val="000000"/>
        </w:rPr>
        <w:t>тика</w:t>
      </w:r>
      <w:r>
        <w:rPr>
          <w:b/>
          <w:bCs/>
          <w:color w:val="000000"/>
        </w:rPr>
        <w:t xml:space="preserve">  </w:t>
      </w:r>
      <w:r w:rsidR="002F1474">
        <w:rPr>
          <w:color w:val="000000"/>
        </w:rPr>
        <w:t>МБДОУ №2 «Лилия</w:t>
      </w:r>
      <w:r>
        <w:rPr>
          <w:color w:val="000000"/>
        </w:rPr>
        <w:t>» </w:t>
      </w:r>
      <w:r>
        <w:rPr>
          <w:rFonts w:ascii="yandex-sans" w:hAnsi="yandex-sans"/>
          <w:color w:val="000000"/>
        </w:rPr>
        <w:t> </w:t>
      </w:r>
      <w:r>
        <w:rPr>
          <w:color w:val="000000"/>
        </w:rPr>
        <w:t xml:space="preserve"> представляет собой комплекс взаимосвязанных принципов, процедур и конкретных мероприятий, направленных на профилактику и пресечение коррупционных правонарушений в деятельности.</w:t>
      </w:r>
    </w:p>
    <w:p w:rsidR="00014426" w:rsidRDefault="00014426" w:rsidP="00014426">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xml:space="preserve">  Основополагающим нормативным правовым актом в сфере борьбы с коррупцией  является Федеральный закон от 25 декабря </w:t>
      </w:r>
      <w:smartTag w:uri="urn:schemas-microsoft-com:office:smarttags" w:element="metricconverter">
        <w:smartTagPr>
          <w:attr w:name="ProductID" w:val="2008 г"/>
        </w:smartTagPr>
        <w:r>
          <w:rPr>
            <w:color w:val="000000"/>
          </w:rPr>
          <w:t>2008 г</w:t>
        </w:r>
      </w:smartTag>
      <w:r>
        <w:rPr>
          <w:color w:val="000000"/>
        </w:rPr>
        <w:t>. № 273-ФЗ «О противодействии   коррупции» (далее – Федеральный закон № 273-ФЗ). Нормативными актами, регулирующими  антикоррупционную политику образовательного учреждения, являются также Закон «Об образовании», закон «О контрактной системе в сфере закупок товаров, работ, услуг для обеспечения государственных и муниципальных нужд», Устав образовательного учреждения, и другие локальные акты.</w:t>
      </w:r>
    </w:p>
    <w:p w:rsidR="00014426" w:rsidRDefault="00014426" w:rsidP="00014426">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В соответствии со ст.13.3  Федерального закона № 273-ФЗ меры по предупреждению коррупции, принимаемые в организации, могут включать:</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1) определение подразделений или должностных лиц, ответственных за профилактику коррупционных и иных правонарушений;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2) сотрудничество организации с правоохранительными органами;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3) разработку и внедрение в практику стандартов и процедур, направленных на обеспечение добросовестной работы организации;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4) принятие кодекса этики и служебного поведения работников организации;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5) предотвращение и урегулирование конфликта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6) недопущение составления неофициальной отчетности и использования поддельных документов.</w:t>
      </w:r>
    </w:p>
    <w:p w:rsidR="00014426" w:rsidRDefault="00014426" w:rsidP="00014426">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Ант</w:t>
      </w:r>
      <w:r w:rsidR="002F1474">
        <w:rPr>
          <w:color w:val="000000"/>
        </w:rPr>
        <w:t>икоррупционная политика МБДОУ №2 «Лилия</w:t>
      </w:r>
      <w:r>
        <w:rPr>
          <w:color w:val="000000"/>
        </w:rPr>
        <w:t>» направлена на реализацию данных мер.</w:t>
      </w:r>
    </w:p>
    <w:p w:rsidR="00014426" w:rsidRPr="00D51ED3" w:rsidRDefault="00014426" w:rsidP="00014426">
      <w:pPr>
        <w:pStyle w:val="a3"/>
        <w:shd w:val="clear" w:color="auto" w:fill="FFFFFF"/>
        <w:spacing w:before="0" w:beforeAutospacing="0" w:after="0" w:afterAutospacing="0" w:line="0" w:lineRule="atLeast"/>
        <w:ind w:left="720"/>
        <w:rPr>
          <w:rFonts w:ascii="yandex-sans" w:hAnsi="yandex-sans"/>
          <w:b/>
          <w:color w:val="000000"/>
          <w:sz w:val="18"/>
          <w:szCs w:val="18"/>
        </w:rPr>
      </w:pPr>
      <w:r w:rsidRPr="00D51ED3">
        <w:rPr>
          <w:rFonts w:ascii="yandex-sans" w:hAnsi="yandex-sans"/>
          <w:b/>
          <w:color w:val="000000"/>
          <w:sz w:val="18"/>
          <w:szCs w:val="18"/>
        </w:rPr>
        <w:t>      </w:t>
      </w:r>
      <w:r w:rsidRPr="00D51ED3">
        <w:rPr>
          <w:b/>
          <w:color w:val="000000"/>
        </w:rPr>
        <w:t>2.     Используемые в политике понятия и определения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b/>
          <w:bCs/>
          <w:color w:val="000000"/>
        </w:rPr>
        <w:t>Коррупция</w:t>
      </w:r>
      <w:r>
        <w:rPr>
          <w:color w:val="000000"/>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(пункт 1 статьи 1 Федерального закона от 25 декабря </w:t>
      </w:r>
      <w:smartTag w:uri="urn:schemas-microsoft-com:office:smarttags" w:element="metricconverter">
        <w:smartTagPr>
          <w:attr w:name="ProductID" w:val="2008 г"/>
        </w:smartTagPr>
        <w:r>
          <w:rPr>
            <w:color w:val="000000"/>
          </w:rPr>
          <w:t>2008 г</w:t>
        </w:r>
      </w:smartTag>
      <w:r>
        <w:rPr>
          <w:color w:val="000000"/>
        </w:rPr>
        <w:t>. № 273-ФЗ «О противодействии коррупции»).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b/>
          <w:bCs/>
          <w:color w:val="000000"/>
        </w:rPr>
        <w:t>Противодействие коррупции</w:t>
      </w:r>
      <w:r>
        <w:rPr>
          <w:color w:val="000000"/>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(пункт 2 статьи 1 Федерального закона от 25 декабря </w:t>
      </w:r>
      <w:smartTag w:uri="urn:schemas-microsoft-com:office:smarttags" w:element="metricconverter">
        <w:smartTagPr>
          <w:attr w:name="ProductID" w:val="2008 г"/>
        </w:smartTagPr>
        <w:r>
          <w:rPr>
            <w:color w:val="000000"/>
          </w:rPr>
          <w:t>2008 г</w:t>
        </w:r>
      </w:smartTag>
      <w:r>
        <w:rPr>
          <w:color w:val="000000"/>
        </w:rPr>
        <w:t>. № 273-ФЗ «О противодействии коррупции»):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а) по предупреждению коррупции, в том числе по выявлению и последующему устранению причин коррупции (профилактика коррупции);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lastRenderedPageBreak/>
        <w:t>б) по выявлению, предупреждению, пресечению, раскрытию и расследованию коррупционных правонарушений (борьба с коррупцией);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в) по минимизации и (или) ликвидации последствий коррупционных правонарушений.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b/>
          <w:bCs/>
          <w:color w:val="000000"/>
        </w:rPr>
        <w:t>Организация</w:t>
      </w:r>
      <w:r>
        <w:rPr>
          <w:color w:val="000000"/>
        </w:rPr>
        <w:t> – юридическое лицо независимо от формы собственности, организационно-правовой формы и отраслевой принадлежности.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b/>
          <w:bCs/>
          <w:color w:val="000000"/>
        </w:rPr>
        <w:t>Контрагент</w:t>
      </w:r>
      <w:r>
        <w:rPr>
          <w:color w:val="000000"/>
        </w:rPr>
        <w:t> – любое российское или иностранное юридическое или физическое лицо, с которым организация вступает в договорные отношения, за исключением трудовых отношений.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b/>
          <w:bCs/>
          <w:color w:val="000000"/>
        </w:rPr>
        <w:t>Взятка</w:t>
      </w:r>
      <w:r>
        <w:rPr>
          <w:color w:val="000000"/>
        </w:rPr>
        <w:t>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b/>
          <w:bCs/>
          <w:color w:val="000000"/>
        </w:rPr>
        <w:t>Коммерческий подкуп</w:t>
      </w:r>
      <w:r>
        <w:rPr>
          <w:color w:val="000000"/>
        </w:rPr>
        <w:t> –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(часть 1 статьи 204 Уголовного кодекса Российской Федерации).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b/>
          <w:bCs/>
          <w:color w:val="000000"/>
        </w:rPr>
        <w:t>Конфликт интересов</w:t>
      </w:r>
      <w:r>
        <w:rPr>
          <w:color w:val="000000"/>
        </w:rPr>
        <w:t> – ситуация, при которой личная заинтересованность (прямая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(представителя организации) и правами и законными интересами организации, способное привести к причинению вреда правам и законным интересам, имуществу и (или) деловой репутации организации, работником (представителем организации) которой он является.</w:t>
      </w:r>
    </w:p>
    <w:p w:rsidR="00014426" w:rsidRPr="00DA43B2"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b/>
          <w:bCs/>
          <w:color w:val="000000"/>
        </w:rPr>
        <w:t>Личная заинтересованность работника (представителя организации)</w:t>
      </w:r>
      <w:r>
        <w:t> – заинтересованность работника (представителя организации), связанная с возможностью получения работником (представителем организации) при исполнении должностных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014426" w:rsidRPr="00D51ED3" w:rsidRDefault="00014426" w:rsidP="00014426">
      <w:pPr>
        <w:pStyle w:val="1"/>
        <w:shd w:val="clear" w:color="auto" w:fill="FFFFFF"/>
        <w:spacing w:before="0" w:beforeAutospacing="0" w:after="0" w:afterAutospacing="0" w:line="0" w:lineRule="atLeast"/>
        <w:ind w:left="1152"/>
        <w:rPr>
          <w:rFonts w:ascii="yandex-sans" w:hAnsi="yandex-sans"/>
          <w:i/>
          <w:color w:val="000000"/>
        </w:rPr>
      </w:pPr>
      <w:r w:rsidRPr="00D51ED3">
        <w:rPr>
          <w:rStyle w:val="a4"/>
          <w:rFonts w:ascii="yandex-sans" w:hAnsi="yandex-sans"/>
          <w:i w:val="0"/>
          <w:color w:val="000000"/>
          <w:sz w:val="24"/>
          <w:szCs w:val="24"/>
        </w:rPr>
        <w:t>3.Основные принципы антикоррупционной  деятельности организации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Fonts w:ascii="yandex-sans" w:hAnsi="yandex-sans"/>
          <w:color w:val="000000"/>
          <w:sz w:val="18"/>
          <w:szCs w:val="18"/>
        </w:rPr>
        <w:t> </w:t>
      </w:r>
      <w:r>
        <w:rPr>
          <w:color w:val="000000"/>
        </w:rPr>
        <w:t>Системы мер противодействия коррупции в лицее основываться на следующих ключевых принципах:</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color w:val="000000"/>
        </w:rPr>
        <w:t>1.        Принцип соответствия политики организации действующему законодательству и общепринятым нормам.</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Соответствие реализуемых антикоррупционных мероприятий Конституции Российской Федерации, заключенным Российской Федерацией международным договорам, законодательству Российской Федерации и иным нормативным правовым актам, применимым к организации.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color w:val="000000"/>
        </w:rPr>
        <w:t>2.        Принцип личного примера руководства.</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color w:val="000000"/>
        </w:rPr>
        <w:t>3.        Принцип вовлеченности работников.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Информированность работников организации о положениях антикоррупционного законодательства и их активное участие в формировании и реализации антикоррупционных стандартов и процедур.</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color w:val="000000"/>
        </w:rPr>
        <w:t>4.        Принцип соразмерности антикоррупционных процедур риску коррупции.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xml:space="preserve">Разработка и выполнение комплекса мероприятий, позволяющих снизить вероятность вовлечения организации, ее руководителей и сотрудников в коррупционную деятельность, </w:t>
      </w:r>
      <w:r>
        <w:rPr>
          <w:color w:val="000000"/>
        </w:rPr>
        <w:lastRenderedPageBreak/>
        <w:t>осуществляется с учетом существующих в деятельности данной организации коррупционных рисков.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color w:val="000000"/>
        </w:rPr>
        <w:t>5.        Принцип эффективности  антикоррупционных процедур.</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Применение в организации таких антикоррупционных мероприятий, которые имеют низкую стоимость, обеспечивают простоту реализации и приносят значимый результат.</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color w:val="000000"/>
        </w:rPr>
        <w:t>6.        Принцип ответственности и неотвратимости наказания.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Неотвратимость наказания для работников организации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организации за реализацию внутриорганизационной антикоррупционной политики.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color w:val="000000"/>
        </w:rPr>
        <w:t>7.        Принцип открытости </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Информирование контрагентов, партнеров и общественности о принятых в организации антикоррупционных стандартах ведения деятельности.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Style w:val="a4"/>
          <w:color w:val="000000"/>
        </w:rPr>
        <w:t>8.        Принцип постоянного контроля и регулярного мониторинга.</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Регулярное осуществление мониторинга эффективности внедренных антикоррупционных стандартов и процедур, а также контроля за их исполнением.</w:t>
      </w:r>
    </w:p>
    <w:p w:rsidR="00014426" w:rsidRDefault="00014426" w:rsidP="00014426">
      <w:pPr>
        <w:pStyle w:val="a3"/>
        <w:shd w:val="clear" w:color="auto" w:fill="FFFFFF"/>
        <w:spacing w:before="0" w:beforeAutospacing="0" w:after="0" w:afterAutospacing="0" w:line="0" w:lineRule="atLeast"/>
        <w:ind w:left="720"/>
        <w:rPr>
          <w:rFonts w:ascii="yandex-sans" w:hAnsi="yandex-sans"/>
          <w:color w:val="000000"/>
          <w:sz w:val="18"/>
          <w:szCs w:val="18"/>
        </w:rPr>
      </w:pPr>
      <w:r>
        <w:rPr>
          <w:rStyle w:val="a4"/>
          <w:rFonts w:ascii="yandex-sans" w:hAnsi="yandex-sans"/>
          <w:color w:val="000000"/>
          <w:sz w:val="18"/>
          <w:szCs w:val="18"/>
        </w:rPr>
        <w:t> </w:t>
      </w:r>
    </w:p>
    <w:p w:rsidR="00014426" w:rsidRPr="00C27B5D" w:rsidRDefault="00014426" w:rsidP="00945B6C">
      <w:pPr>
        <w:pStyle w:val="a3"/>
        <w:shd w:val="clear" w:color="auto" w:fill="FFFFFF"/>
        <w:spacing w:before="0" w:beforeAutospacing="0" w:after="0" w:afterAutospacing="0" w:line="0" w:lineRule="atLeast"/>
        <w:rPr>
          <w:rFonts w:ascii="yandex-sans" w:hAnsi="yandex-sans"/>
          <w:i/>
          <w:color w:val="000000"/>
          <w:sz w:val="18"/>
          <w:szCs w:val="18"/>
        </w:rPr>
      </w:pPr>
      <w:r w:rsidRPr="00C27B5D">
        <w:rPr>
          <w:rStyle w:val="a4"/>
          <w:b/>
          <w:bCs/>
          <w:i w:val="0"/>
          <w:color w:val="000000"/>
        </w:rPr>
        <w:t>4. Область применения политики и круг лиц, попадающих под ее действие</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Основным кругом лиц, попадающих под действие политики, являются работники школы, находящиеся с ней в трудовых отношениях, вне зависимости от занимаемой должности и выполняемых функций. Политика распространяется и на лица, предоставляющие услуги  образовательному учреждению на основе гражданско-правовых договоров.  В этом случае соответствующие положения нужно включить в текст договоров.</w:t>
      </w:r>
    </w:p>
    <w:p w:rsidR="00014426" w:rsidRDefault="00014426" w:rsidP="00014426">
      <w:pPr>
        <w:pStyle w:val="a3"/>
        <w:shd w:val="clear" w:color="auto" w:fill="FFFFFF"/>
        <w:spacing w:before="0" w:beforeAutospacing="0" w:after="0" w:afterAutospacing="0" w:line="0" w:lineRule="atLeast"/>
        <w:ind w:left="720"/>
        <w:rPr>
          <w:rFonts w:ascii="yandex-sans" w:hAnsi="yandex-sans"/>
          <w:color w:val="000000"/>
          <w:sz w:val="18"/>
          <w:szCs w:val="18"/>
        </w:rPr>
      </w:pPr>
      <w:r>
        <w:rPr>
          <w:rFonts w:ascii="yandex-sans" w:hAnsi="yandex-sans"/>
          <w:color w:val="000000"/>
          <w:sz w:val="18"/>
          <w:szCs w:val="18"/>
        </w:rPr>
        <w:t> </w:t>
      </w:r>
    </w:p>
    <w:p w:rsidR="00014426" w:rsidRDefault="00014426" w:rsidP="00945B6C">
      <w:pPr>
        <w:pStyle w:val="2"/>
        <w:shd w:val="clear" w:color="auto" w:fill="FFFFFF"/>
        <w:spacing w:before="0" w:beforeAutospacing="0" w:after="0" w:afterAutospacing="0" w:line="0" w:lineRule="atLeast"/>
        <w:rPr>
          <w:rFonts w:ascii="yandex-sans" w:hAnsi="yandex-sans"/>
          <w:color w:val="000000"/>
        </w:rPr>
      </w:pPr>
      <w:r>
        <w:rPr>
          <w:color w:val="00000A"/>
          <w:sz w:val="24"/>
          <w:szCs w:val="24"/>
        </w:rPr>
        <w:t>5.  Определение должностных лиц школы, ответственных за реализацию антикоррупционной  политики</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В МБДОУ   ответственным за противодействие коррупции, исходя из установленных задач, специфики деятельности, штатной численности, организационной структуры, материальных ресурсов является заведующий. Задачи, функции и полномочия   заведующего  в сфере противодействия коррупции определены его должностной инструкцией.</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Эти обязанности  включают в частности:</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разработку  локальных нормативных актов организации, направленных на реализацию мер по предупреждению коррупции (антикоррупционной политики, кодекса этики и служебного поведения работников и т.д.);</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проведение контрольных мероприятий, направленных на выявление коррупционных правонарушений работниками организации;</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организация проведения оценки коррупционных рисков;</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прием и рассмотрение сообщений о случаях склонения работников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контрагентами образовательного учреждения или иными лицами;</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организация заполнения и рассмотрения заявлений о конфликте интересов;</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организация обучающих мероприятий по вопросам профилактики и противодействия коррупции и индивидуального консультирования работников;</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оказание содействия уполномоченным представителям контрольно-надзорных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проведение оценки результатов антикоррупционной работы и подготовка соответствующих отчетных материалов Учредителю.</w:t>
      </w:r>
    </w:p>
    <w:p w:rsidR="00014426" w:rsidRPr="00C27B5D" w:rsidRDefault="00014426" w:rsidP="00945B6C">
      <w:pPr>
        <w:pStyle w:val="a3"/>
        <w:shd w:val="clear" w:color="auto" w:fill="FFFFFF"/>
        <w:spacing w:before="0" w:beforeAutospacing="0" w:after="0" w:afterAutospacing="0" w:line="0" w:lineRule="atLeast"/>
        <w:rPr>
          <w:rFonts w:ascii="yandex-sans" w:hAnsi="yandex-sans"/>
          <w:i/>
          <w:color w:val="000000"/>
          <w:sz w:val="18"/>
          <w:szCs w:val="18"/>
        </w:rPr>
      </w:pPr>
      <w:r w:rsidRPr="00C27B5D">
        <w:rPr>
          <w:rStyle w:val="a4"/>
          <w:b/>
          <w:bCs/>
          <w:i w:val="0"/>
          <w:color w:val="000000"/>
        </w:rPr>
        <w:lastRenderedPageBreak/>
        <w:t>6. Определение и закрепление обязанностей работников и организации, связанных с предупреждением и противодействием коррупции</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Обязанности работников организации в связи с предупреждением и противодействием коррупции являются о</w:t>
      </w:r>
      <w:r w:rsidR="002F1474">
        <w:rPr>
          <w:color w:val="000000"/>
        </w:rPr>
        <w:t>бщими для всех сотрудников ДОУ</w:t>
      </w:r>
      <w:r>
        <w:rPr>
          <w:color w:val="000000"/>
        </w:rPr>
        <w:t>.</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Общими обязанностями работников в связи с предупреждением и противодействием коррупции являются следующие:</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воздерживаться от совершения и (или) участия в совершении коррупционных правонарушени</w:t>
      </w:r>
      <w:r w:rsidR="002F1474">
        <w:rPr>
          <w:color w:val="000000"/>
        </w:rPr>
        <w:t>й в интересах или от имени ДОУ</w:t>
      </w:r>
      <w:r>
        <w:rPr>
          <w:color w:val="000000"/>
        </w:rPr>
        <w:t>;</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w:t>
      </w:r>
      <w:r w:rsidR="002F1474">
        <w:rPr>
          <w:color w:val="000000"/>
        </w:rPr>
        <w:t>я в интересах или от имени ДОУ</w:t>
      </w:r>
      <w:r>
        <w:rPr>
          <w:color w:val="000000"/>
        </w:rPr>
        <w:t>;</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незамедлитель</w:t>
      </w:r>
      <w:r w:rsidR="002F1474">
        <w:rPr>
          <w:color w:val="000000"/>
        </w:rPr>
        <w:t>но информировать заведующего ДОУ</w:t>
      </w:r>
      <w:r>
        <w:rPr>
          <w:color w:val="000000"/>
        </w:rPr>
        <w:t>, руководство организации о случаях склонения работника к совершению коррупционных правонарушений;</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незамедлительно ин</w:t>
      </w:r>
      <w:r w:rsidR="002F1474">
        <w:rPr>
          <w:color w:val="000000"/>
        </w:rPr>
        <w:t>формировать заведующего ДОУ</w:t>
      </w:r>
      <w:r>
        <w:rPr>
          <w:color w:val="000000"/>
        </w:rPr>
        <w:t xml:space="preserve"> о ставшей известной  информации о случаях совершения коррупционных правонарушений другими работниками, контрагентами организации или иными лицами;</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сообщ</w:t>
      </w:r>
      <w:r w:rsidR="002F1474">
        <w:rPr>
          <w:color w:val="000000"/>
        </w:rPr>
        <w:t xml:space="preserve">ить заведующему ДОУ или </w:t>
      </w:r>
      <w:r>
        <w:rPr>
          <w:color w:val="000000"/>
        </w:rPr>
        <w:t xml:space="preserve"> ответственному лицу о возможности возникновения либо возникшем у работника конфликте интересов.</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В целях обеспечения эффективного исполнения возложенных на работников обязанностей   регламентируются процедуры их соблюдения.      </w:t>
      </w:r>
    </w:p>
    <w:p w:rsidR="00014426"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Исходя их положений статьи 57 ТК РФ по соглашению сторон в трудовой договор, заключаемый с работником при приёме его на работу в образовательном учреждении, могут  включаться права и обязанности работника и работодателя, установленные  данным локальным нормативным актом - «Антикоррупционная политика».</w:t>
      </w:r>
    </w:p>
    <w:p w:rsidR="00014426" w:rsidRPr="00DA43B2" w:rsidRDefault="00014426" w:rsidP="00945B6C">
      <w:pPr>
        <w:pStyle w:val="a3"/>
        <w:shd w:val="clear" w:color="auto" w:fill="FFFFFF"/>
        <w:spacing w:before="0" w:beforeAutospacing="0" w:after="0" w:afterAutospacing="0" w:line="0" w:lineRule="atLeast"/>
        <w:rPr>
          <w:rFonts w:ascii="yandex-sans" w:hAnsi="yandex-sans"/>
          <w:color w:val="000000"/>
          <w:sz w:val="18"/>
          <w:szCs w:val="18"/>
        </w:rPr>
      </w:pPr>
      <w:r>
        <w:t>Общие и специальные обязанности рекомендуется включить в трудовой договор с работником организации.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дисциплинарного взыскания, включая увольнение, при наличии оснований, предусмотренных ТК РФ, за совершения неправомерных действий, повлекших неисполнение возложенных на него трудовых обязанностей.</w:t>
      </w:r>
    </w:p>
    <w:p w:rsidR="00014426" w:rsidRPr="00C27B5D" w:rsidRDefault="00014426" w:rsidP="00945B6C">
      <w:pPr>
        <w:pStyle w:val="1"/>
        <w:shd w:val="clear" w:color="auto" w:fill="FFFFFF"/>
        <w:spacing w:before="0" w:beforeAutospacing="0" w:after="0" w:afterAutospacing="0" w:line="0" w:lineRule="atLeast"/>
        <w:rPr>
          <w:i/>
          <w:color w:val="000000"/>
        </w:rPr>
      </w:pPr>
      <w:r w:rsidRPr="00C27B5D">
        <w:rPr>
          <w:rStyle w:val="a4"/>
          <w:rFonts w:ascii="yandex-sans" w:hAnsi="yandex-sans"/>
          <w:i w:val="0"/>
          <w:color w:val="000000"/>
          <w:sz w:val="24"/>
          <w:szCs w:val="24"/>
        </w:rPr>
        <w:t>7. Установление перечня реализуемых образовательным </w:t>
      </w:r>
      <w:r w:rsidR="00945B6C" w:rsidRPr="00C27B5D">
        <w:rPr>
          <w:rStyle w:val="a4"/>
          <w:rFonts w:ascii="yandex-sans" w:hAnsi="yandex-sans"/>
          <w:i w:val="0"/>
          <w:color w:val="000000"/>
          <w:sz w:val="24"/>
          <w:szCs w:val="24"/>
        </w:rPr>
        <w:t>учреждением</w:t>
      </w:r>
      <w:r w:rsidRPr="00C27B5D">
        <w:rPr>
          <w:rStyle w:val="a4"/>
          <w:rFonts w:ascii="yandex-sans" w:hAnsi="yandex-sans"/>
          <w:i w:val="0"/>
          <w:color w:val="000000"/>
          <w:sz w:val="24"/>
          <w:szCs w:val="24"/>
        </w:rPr>
        <w:t xml:space="preserve"> антикоррупционных мероприятий, стандартов и процедур и  порядок их выполнения (применения)</w:t>
      </w:r>
    </w:p>
    <w:p w:rsidR="00014426" w:rsidRDefault="00014426" w:rsidP="00014426">
      <w:pPr>
        <w:pStyle w:val="a3"/>
        <w:shd w:val="clear" w:color="auto" w:fill="FFFFFF"/>
        <w:spacing w:before="0" w:beforeAutospacing="0" w:after="0" w:afterAutospacing="0" w:line="0" w:lineRule="atLeast"/>
        <w:ind w:left="720"/>
        <w:rPr>
          <w:rFonts w:ascii="yandex-sans" w:hAnsi="yandex-sans"/>
          <w:color w:val="000000"/>
          <w:sz w:val="18"/>
          <w:szCs w:val="18"/>
        </w:rPr>
      </w:pPr>
      <w:r>
        <w:rPr>
          <w:rFonts w:ascii="yandex-sans" w:hAnsi="yandex-sans"/>
          <w:color w:val="000000"/>
          <w:sz w:val="18"/>
          <w:szCs w:val="18"/>
        </w:rPr>
        <w:t> </w:t>
      </w:r>
    </w:p>
    <w:tbl>
      <w:tblPr>
        <w:tblW w:w="8194" w:type="dxa"/>
        <w:tblCellSpacing w:w="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000" w:firstRow="0" w:lastRow="0" w:firstColumn="0" w:lastColumn="0" w:noHBand="0" w:noVBand="0"/>
      </w:tblPr>
      <w:tblGrid>
        <w:gridCol w:w="2573"/>
        <w:gridCol w:w="5621"/>
      </w:tblGrid>
      <w:tr w:rsidR="00014426" w:rsidTr="007A4663">
        <w:trPr>
          <w:trHeight w:val="96"/>
          <w:tblCellSpacing w:w="0" w:type="dxa"/>
        </w:trPr>
        <w:tc>
          <w:tcPr>
            <w:tcW w:w="2573"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b/>
                <w:bCs/>
                <w:color w:val="000000"/>
              </w:rPr>
              <w:t>Направление</w:t>
            </w: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b/>
                <w:bCs/>
                <w:color w:val="000000"/>
              </w:rPr>
              <w:t>Мероприятие</w:t>
            </w:r>
          </w:p>
        </w:tc>
      </w:tr>
      <w:tr w:rsidR="00014426" w:rsidTr="007A4663">
        <w:trPr>
          <w:tblCellSpacing w:w="0" w:type="dxa"/>
        </w:trPr>
        <w:tc>
          <w:tcPr>
            <w:tcW w:w="2573" w:type="dxa"/>
            <w:vMerge w:val="restart"/>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Нормативное обеспечение, закрепление стандартов поведения и декларация намерений</w:t>
            </w: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Разработка и принятие антикоррупционной политики организации</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Разработка и утверждение плана реализации антикоррупционных мероприятий</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Разработка и принятие кодекса этики и служебного поведения работников организации</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Разработка и внедрение положения о конфликте интересов, декларации о конфликте интересов</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Разработка и принятие правил, регламентирующих вопросы обмена деловыми подарками и знаками делового гостеприимства</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Введение в договоры, связанные с хозяйственной деятельностью организации, стандартной антикоррупционной оговорки</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Введение антикоррупционных положений в трудовые договоры работников</w:t>
            </w:r>
          </w:p>
        </w:tc>
      </w:tr>
      <w:tr w:rsidR="00014426" w:rsidTr="007A4663">
        <w:trPr>
          <w:tblCellSpacing w:w="0" w:type="dxa"/>
        </w:trPr>
        <w:tc>
          <w:tcPr>
            <w:tcW w:w="2573" w:type="dxa"/>
            <w:vMerge w:val="restart"/>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lastRenderedPageBreak/>
              <w:t>Разработка и введение специальных антикоррупционных процедур</w:t>
            </w: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 контрагентами организации или иными лицами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Введение процедур защиты работников, сообщивших о коррупционных правонарушениях в деятельности организации, от формальных и неформальных санкций</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Проведение периодической оценки коррупционных рисков в целях выявления сфер деятельности организации, наиболее подверженных таким рискам, и разработки соответствующих антикоррупционных мер</w:t>
            </w:r>
          </w:p>
        </w:tc>
      </w:tr>
      <w:tr w:rsidR="00014426" w:rsidTr="007A4663">
        <w:trPr>
          <w:tblCellSpacing w:w="0" w:type="dxa"/>
        </w:trPr>
        <w:tc>
          <w:tcPr>
            <w:tcW w:w="2573" w:type="dxa"/>
            <w:vMerge w:val="restart"/>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Обучение и информирование работников</w:t>
            </w: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Ежегодное ознакомление работников под роспись с нормативными документами, регламентирующими вопросы предупреждения и противодействия коррупции в организации</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Проведение обучающих мероприятий по вопросам профилактики и противодействия коррупции</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Организация индивидуального консультирования работников по вопросам применения (соблюдения) антикоррупционных стандартов и процедур</w:t>
            </w:r>
          </w:p>
        </w:tc>
      </w:tr>
      <w:tr w:rsidR="00014426" w:rsidTr="007A4663">
        <w:trPr>
          <w:tblCellSpacing w:w="0" w:type="dxa"/>
        </w:trPr>
        <w:tc>
          <w:tcPr>
            <w:tcW w:w="2573" w:type="dxa"/>
            <w:vMerge w:val="restart"/>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Обеспечение соответствия системы внутреннего контроля и аудита организации требованиям антикоррупционной политики организации</w:t>
            </w: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Осуществление регулярного контроля соблюдения внутренних процедур</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Осуществление регулярного контроля данных бухгалтерского учета, наличия и достоверности первичных документов бухгалтерского учета</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Осуществление регулярного контроля экономической обоснованности расходов в сферах с высоким коррупционным риском: обмен деловыми подарками, представительские расходы, благотворительные пожертвования, вознаграждения внешним консультантам</w:t>
            </w:r>
          </w:p>
        </w:tc>
      </w:tr>
      <w:tr w:rsidR="00014426" w:rsidTr="007A4663">
        <w:trPr>
          <w:tblCellSpacing w:w="0" w:type="dxa"/>
        </w:trPr>
        <w:tc>
          <w:tcPr>
            <w:tcW w:w="2573" w:type="dxa"/>
            <w:vMerge w:val="restart"/>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 xml:space="preserve">Оценка результатов </w:t>
            </w:r>
            <w:r>
              <w:rPr>
                <w:color w:val="000000"/>
              </w:rPr>
              <w:lastRenderedPageBreak/>
              <w:t>проводимой антикоррупционной работы и распространение отчетных материалов</w:t>
            </w: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lastRenderedPageBreak/>
              <w:t xml:space="preserve">Проведение регулярной оценки результатов работы </w:t>
            </w:r>
            <w:r>
              <w:rPr>
                <w:color w:val="000000"/>
              </w:rPr>
              <w:lastRenderedPageBreak/>
              <w:t>по противодействию коррупции</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Подготовка и распространение отчетных материалов о проводимой работе и достигнутых результатах в сфере противодействия коррупции</w:t>
            </w:r>
          </w:p>
        </w:tc>
      </w:tr>
      <w:tr w:rsidR="00014426" w:rsidTr="007A4663">
        <w:trPr>
          <w:tblCellSpacing w:w="0" w:type="dxa"/>
        </w:trPr>
        <w:tc>
          <w:tcPr>
            <w:tcW w:w="2573" w:type="dxa"/>
            <w:vMerge w:val="restart"/>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Сотрудничество с правоохранительными органами в сфере противодействия коррупции</w:t>
            </w: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Оказание содействия уполномоченным представителям контрольно-надзорных и правоохранительных органов при проведении ими проверок деятельности организации по противодействию коррупции</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color w:val="000000"/>
              </w:rPr>
              <w:t>Закрепление ответственности за направление сообщения в соответствующие правоохранительные органы о случаях совершения коррупционных правонарушений</w:t>
            </w:r>
          </w:p>
        </w:tc>
      </w:tr>
      <w:tr w:rsidR="00014426" w:rsidTr="007A4663">
        <w:trPr>
          <w:tblCellSpacing w:w="0" w:type="dxa"/>
        </w:trPr>
        <w:tc>
          <w:tcPr>
            <w:tcW w:w="0" w:type="auto"/>
            <w:vMerge/>
            <w:shd w:val="clear" w:color="auto" w:fill="FFFFFF"/>
            <w:vAlign w:val="center"/>
          </w:tcPr>
          <w:p w:rsidR="00014426" w:rsidRDefault="00014426" w:rsidP="00074638">
            <w:pPr>
              <w:spacing w:line="0" w:lineRule="atLeast"/>
              <w:rPr>
                <w:rFonts w:ascii="yandex-sans" w:hAnsi="yandex-sans"/>
                <w:color w:val="000000"/>
                <w:sz w:val="18"/>
                <w:szCs w:val="18"/>
              </w:rPr>
            </w:pPr>
          </w:p>
        </w:tc>
        <w:tc>
          <w:tcPr>
            <w:tcW w:w="5621" w:type="dxa"/>
            <w:shd w:val="clear" w:color="auto" w:fill="FFFFFF"/>
            <w:tcMar>
              <w:top w:w="0" w:type="dxa"/>
              <w:left w:w="115" w:type="dxa"/>
              <w:bottom w:w="0" w:type="dxa"/>
              <w:right w:w="115" w:type="dxa"/>
            </w:tcMar>
          </w:tcPr>
          <w:p w:rsidR="00014426" w:rsidRDefault="00014426" w:rsidP="00074638">
            <w:pPr>
              <w:pStyle w:val="a3"/>
              <w:spacing w:before="0" w:beforeAutospacing="0" w:after="0" w:afterAutospacing="0" w:line="0" w:lineRule="atLeast"/>
              <w:rPr>
                <w:rFonts w:ascii="yandex-sans" w:hAnsi="yandex-sans"/>
                <w:color w:val="000000"/>
                <w:sz w:val="18"/>
                <w:szCs w:val="18"/>
              </w:rPr>
            </w:pPr>
            <w:r>
              <w:rPr>
                <w:rFonts w:ascii="yandex-sans" w:hAnsi="yandex-sans"/>
                <w:color w:val="000000"/>
                <w:sz w:val="18"/>
                <w:szCs w:val="18"/>
              </w:rPr>
              <w:t> </w:t>
            </w:r>
          </w:p>
        </w:tc>
      </w:tr>
    </w:tbl>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Fonts w:ascii="yandex-sans" w:hAnsi="yandex-sans"/>
          <w:color w:val="000000"/>
          <w:sz w:val="18"/>
          <w:szCs w:val="18"/>
        </w:rPr>
        <w:t> </w:t>
      </w:r>
      <w:r>
        <w:rPr>
          <w:color w:val="000000"/>
        </w:rPr>
        <w:t xml:space="preserve">В качестве   приложения к антикоррупционной </w:t>
      </w:r>
      <w:r w:rsidR="002F1474">
        <w:rPr>
          <w:color w:val="000000"/>
        </w:rPr>
        <w:t>политике в ДОУ</w:t>
      </w:r>
      <w:r>
        <w:rPr>
          <w:color w:val="000000"/>
        </w:rPr>
        <w:t xml:space="preserve"> ежегодно утверждается план реализации антикоррупционных мероприятий.</w:t>
      </w:r>
    </w:p>
    <w:p w:rsidR="00014426" w:rsidRDefault="00014426" w:rsidP="007A4663">
      <w:pPr>
        <w:pStyle w:val="2"/>
        <w:shd w:val="clear" w:color="auto" w:fill="FFFFFF"/>
        <w:spacing w:before="0" w:beforeAutospacing="0" w:after="0" w:afterAutospacing="0" w:line="0" w:lineRule="atLeast"/>
        <w:rPr>
          <w:rFonts w:ascii="yandex-sans" w:hAnsi="yandex-sans"/>
          <w:color w:val="000000"/>
        </w:rPr>
      </w:pPr>
      <w:r>
        <w:rPr>
          <w:rFonts w:ascii="yandex-sans" w:hAnsi="yandex-sans"/>
          <w:color w:val="000000"/>
        </w:rPr>
        <w:t> </w:t>
      </w:r>
      <w:r>
        <w:rPr>
          <w:color w:val="00000A"/>
          <w:sz w:val="24"/>
          <w:szCs w:val="24"/>
        </w:rPr>
        <w:t>8.     Оценка коррупционных рисков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Целью оценки коррупционных рисков является определение конкретных  процессов и видов деятельности образовательного учреждения, при реализации которых наиболее высока вероятность совершения работниками организации коррупционных правонарушений как в целях получения личной выгоды, так и в целях получения выгоды организацией.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Оценка коррупционных рисков является важнейшим элементом антикоррупционной политики. Она позволяет обеспечить соответствие реализуемых антикоррупционных мероприятий специфике деятельности организации и рационально использовать ресурсы, направляемые на проведение работы по профилактике коррупции.</w:t>
      </w:r>
    </w:p>
    <w:p w:rsidR="007A4663"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Оценка коррупционных рисков  проводится как на стадии разработки антикоррупционной политики, так и после ее утверждения на регулярной основе и оформляется Приложением к данному документу.</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Порядок проведения оценки коррупционных рисков: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представить деятельность </w:t>
      </w:r>
      <w:r>
        <w:rPr>
          <w:b/>
          <w:bCs/>
          <w:color w:val="000000"/>
        </w:rPr>
        <w:t>организации</w:t>
      </w:r>
      <w:r>
        <w:rPr>
          <w:color w:val="000000"/>
        </w:rPr>
        <w:t> в виде отдельных  процессов, в каждом из которых выделить составные элементы (</w:t>
      </w:r>
      <w:proofErr w:type="spellStart"/>
      <w:r>
        <w:rPr>
          <w:color w:val="000000"/>
        </w:rPr>
        <w:t>подпроцессы</w:t>
      </w:r>
      <w:proofErr w:type="spellEnd"/>
      <w:r>
        <w:rPr>
          <w:color w:val="000000"/>
        </w:rPr>
        <w:t>);</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выделить «критические точки» - для каждого  процесса и определить те элементы (</w:t>
      </w:r>
      <w:proofErr w:type="spellStart"/>
      <w:r>
        <w:rPr>
          <w:color w:val="000000"/>
        </w:rPr>
        <w:t>подпроцессы</w:t>
      </w:r>
      <w:proofErr w:type="spellEnd"/>
      <w:r>
        <w:rPr>
          <w:color w:val="000000"/>
        </w:rPr>
        <w:t>), при реализации которых наиболее вероятно возникновение коррупционных правонарушений.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xml:space="preserve">·   Для каждого </w:t>
      </w:r>
      <w:proofErr w:type="spellStart"/>
      <w:r>
        <w:rPr>
          <w:color w:val="000000"/>
        </w:rPr>
        <w:t>подпроцесса</w:t>
      </w:r>
      <w:proofErr w:type="spellEnd"/>
      <w:r>
        <w:rPr>
          <w:color w:val="000000"/>
        </w:rPr>
        <w:t>, реализация которого связана с коррупционным риском, составить описание возможных коррупционных правонарушений, включающее:</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характеристику выгоды или преимущества, которое может быть получено организацией или ее отдельными работниками при совершении «коррупционного правонарушения»;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должности в организации, которые являются «ключевыми» для совершения коррупционного правонарушения – участие каких должностных лиц организации необходимо, чтобы совершение коррупционного правонарушения стало возможным;</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вероятные формы осуществления коррупционных платежей.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На основании проведенного анализа подготовить «карту коррупционных рисков организации» - сводное описание «критических точек» и возможных коррупционных правонарушений.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Разработать комплекс мер по устранению или минимизации коррупционных рисков. </w:t>
      </w:r>
    </w:p>
    <w:p w:rsidR="00014426" w:rsidRDefault="00014426" w:rsidP="00014426">
      <w:pPr>
        <w:pStyle w:val="a3"/>
        <w:shd w:val="clear" w:color="auto" w:fill="FFFFFF"/>
        <w:spacing w:before="0" w:beforeAutospacing="0" w:after="0" w:afterAutospacing="0" w:line="0" w:lineRule="atLeast"/>
        <w:ind w:left="720"/>
        <w:rPr>
          <w:rFonts w:ascii="yandex-sans" w:hAnsi="yandex-sans"/>
          <w:color w:val="000000"/>
          <w:sz w:val="18"/>
          <w:szCs w:val="18"/>
        </w:rPr>
      </w:pPr>
      <w:r>
        <w:rPr>
          <w:rFonts w:ascii="yandex-sans" w:hAnsi="yandex-sans"/>
          <w:color w:val="000000"/>
          <w:sz w:val="18"/>
          <w:szCs w:val="18"/>
        </w:rPr>
        <w:t> </w:t>
      </w:r>
      <w:r>
        <w:rPr>
          <w:b/>
          <w:bCs/>
          <w:color w:val="000000"/>
        </w:rPr>
        <w:t>9. Ответственность  сотрудников за несоблюдение требований антикоррупционной политики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Своевременное выявление конфликта интересов в деятельности работников организации является одним из ключевых элементов предотвращения коррупционных правонарушений.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lastRenderedPageBreak/>
        <w:t>При этом следует учитывать, что конфликт интересов может принимать множество различных форм.</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С целью регулирования и предотвращения конфликта интересов в деятельности своих работников в школе следует  принять Положение о конфликте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Положение о конфликте интересов – это внутренний документ организации, устанавливающий порядок выявления и урегулирования конфликтов интересов, возникающих у работников организации в ходе выполнения ими трудовых обязанностей. При разработке положения о конфликте интересов следует обратить внимание на включение в него следующих аспектов: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цели и задачи положения о конфликте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используемые в положении понятия и определения;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круг лиц, попадающих под действие положения;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основные принципы управления конфликтом интересов в организации;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обязанности работников в связи с раскрытием и урегулированием конфликта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определение лиц, ответственных за прием сведений о возникшем конфликте интересов и рассмотрение этих сведений;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ответственность работников за несоблюдение положения о конфликте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В основу работы по управлению конфликтом интересов в организации могут быть положены следующие принципы:</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обязательность раскрытия сведений о реальном или потенциальном конфликте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xml:space="preserve">·   индивидуальное рассмотрение и оценка </w:t>
      </w:r>
      <w:proofErr w:type="spellStart"/>
      <w:r>
        <w:rPr>
          <w:color w:val="000000"/>
        </w:rPr>
        <w:t>репутационных</w:t>
      </w:r>
      <w:proofErr w:type="spellEnd"/>
      <w:r>
        <w:rPr>
          <w:color w:val="000000"/>
        </w:rPr>
        <w:t xml:space="preserve"> рисков для организации при выявлении каждого конфликта интересов и его урегулирование;</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конфиденциальность процесса раскрытия сведений о конфликте интересов и процесса его урегулирования;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соблюдение баланса интересов организации и работника при урегулировании конфликта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защита работника от преследования в связи с сообщением о конфликте интересов, который был своевременно раскрыт работником и урегулирован (предотвращен) организацией.</w:t>
      </w:r>
    </w:p>
    <w:p w:rsidR="00014426" w:rsidRDefault="00014426" w:rsidP="00014426">
      <w:pPr>
        <w:pStyle w:val="a3"/>
        <w:shd w:val="clear" w:color="auto" w:fill="FFFFFF"/>
        <w:spacing w:before="0" w:beforeAutospacing="0" w:after="0" w:afterAutospacing="0" w:line="0" w:lineRule="atLeast"/>
        <w:ind w:left="720"/>
        <w:rPr>
          <w:rFonts w:ascii="yandex-sans" w:hAnsi="yandex-sans"/>
          <w:color w:val="000000"/>
          <w:sz w:val="18"/>
          <w:szCs w:val="18"/>
        </w:rPr>
      </w:pPr>
      <w:r>
        <w:rPr>
          <w:rStyle w:val="a4"/>
          <w:color w:val="000000"/>
        </w:rPr>
        <w:t>Обязанности работников в связи с раскрытием и урегулированием конфликта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Fonts w:ascii="yandex-sans" w:hAnsi="yandex-sans"/>
          <w:color w:val="000000"/>
          <w:sz w:val="18"/>
          <w:szCs w:val="18"/>
        </w:rPr>
        <w:t> </w:t>
      </w:r>
      <w:r>
        <w:rPr>
          <w:color w:val="000000"/>
        </w:rPr>
        <w:t>при принятии решений по деловым вопросам и выполнении своих трудовых обязанностей руководствоваться интересами организации – без учета своих личных интересов, интересов своих родственников и друзей;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избегать (по возможности) ситуаций и обстоятельств, которые могут привести к конфликту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раскрывать возникший (реальный) или потенциальный конфликт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содействовать урегулированию возникшего конфликта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В организации возможно установление различных видов раскрытия конфликта интересов, в том числе:</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раскрытие сведений о конфликте интересов при приеме на работу;</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раскрытие сведений о конфликте интересов при назначении на новую должность;</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разовое раскрытие сведений по мере возникновения ситуаций конфликта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Раскрытие сведений о конфликте интересов желательно осуществлять в письменном виде. Может быть допустимым первоначальное раскрытие конфликта интересов в устной форме с последующей фиксацией в письменном виде.</w:t>
      </w:r>
    </w:p>
    <w:p w:rsidR="00014426" w:rsidRDefault="007A4663"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МБДОУ</w:t>
      </w:r>
      <w:r w:rsidR="00014426">
        <w:rPr>
          <w:color w:val="000000"/>
        </w:rPr>
        <w:t xml:space="preserve"> берёт на себя обязательство конфиденциального рассмотрения представленных сведений и урегулирования конфликта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xml:space="preserve">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 Следует иметь в </w:t>
      </w:r>
      <w:r>
        <w:rPr>
          <w:color w:val="000000"/>
        </w:rPr>
        <w:lastRenderedPageBreak/>
        <w:t xml:space="preserve">виду, что в итоге этой работы </w:t>
      </w:r>
      <w:r w:rsidR="007A4663">
        <w:rPr>
          <w:color w:val="000000"/>
        </w:rPr>
        <w:t>МБДОУ</w:t>
      </w:r>
      <w:r>
        <w:rPr>
          <w:color w:val="000000"/>
        </w:rPr>
        <w:t xml:space="preserve"> может при</w:t>
      </w:r>
      <w:r w:rsidR="007A4663">
        <w:rPr>
          <w:color w:val="000000"/>
        </w:rPr>
        <w:t>й</w:t>
      </w:r>
      <w:r>
        <w:rPr>
          <w:color w:val="000000"/>
        </w:rPr>
        <w:t>ти к выводу,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Организация также может при</w:t>
      </w:r>
      <w:r w:rsidR="007A4663">
        <w:rPr>
          <w:color w:val="000000"/>
        </w:rPr>
        <w:t>й</w:t>
      </w:r>
      <w:r>
        <w:rPr>
          <w:color w:val="000000"/>
        </w:rPr>
        <w:t>ти к выводу, что конфликт интересов имеет место, и использовать различные способы его разрешения, в том числе:</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ограничение доступа работника к конкретной информации, которая может затрагивать личные интересы работника;</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xml:space="preserve">·   добровольный отказ работника </w:t>
      </w:r>
      <w:r w:rsidR="007A4663">
        <w:rPr>
          <w:color w:val="000000"/>
        </w:rPr>
        <w:t>МБДОУ</w:t>
      </w:r>
      <w:r>
        <w:rPr>
          <w:color w:val="000000"/>
        </w:rPr>
        <w:t xml:space="preserve">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пересмотр и изменение функциональных обязанностей работника;</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временное отстранение работника от должности, если его личные интересы входят в противоречие с функциональными обязанностями;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перевод работника на должность, предусматривающую выполнение функциональных обязанностей, не связанных с конфликтом интересов;</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передача работником принадлежащего ему имущества, являющегося основой возникновения конфликта интересов, в доверительное управление;</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отказ работника от своего личного интереса, порождающего конфликт с интересами организации;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увольнение работника из организации по инициативе работника;</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трудовых обязанностей.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Приведенный перечень способов разрешения конфликта интересов не является исчерпывающим. В каждом конкретном случае по договоренности организации и работника, раскрывшего сведения о конфликте интересов, могут быть найдены иные формы его урегулирования.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При разрешении имеющегося конфликта интересов следует выбрать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более «мягкие» меры оказались недостаточно эффективными.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организации.</w:t>
      </w:r>
    </w:p>
    <w:p w:rsidR="00014426" w:rsidRDefault="00014426" w:rsidP="007A4663">
      <w:pPr>
        <w:pStyle w:val="2"/>
        <w:shd w:val="clear" w:color="auto" w:fill="FFFFFF"/>
        <w:spacing w:before="0" w:beforeAutospacing="0" w:after="0" w:afterAutospacing="0" w:line="0" w:lineRule="atLeast"/>
        <w:rPr>
          <w:rFonts w:ascii="yandex-sans" w:hAnsi="yandex-sans"/>
          <w:color w:val="000000"/>
        </w:rPr>
      </w:pPr>
      <w:r>
        <w:rPr>
          <w:rFonts w:ascii="yandex-sans" w:hAnsi="yandex-sans"/>
          <w:color w:val="00000A"/>
        </w:rPr>
        <w:t> </w:t>
      </w:r>
      <w:r>
        <w:rPr>
          <w:color w:val="00000A"/>
          <w:sz w:val="24"/>
          <w:szCs w:val="24"/>
        </w:rPr>
        <w:t>В МБДОУ проводится обучение работников по вопросам профилактики и противодействия коррупции.</w:t>
      </w:r>
    </w:p>
    <w:p w:rsidR="00014426" w:rsidRDefault="00014426" w:rsidP="007A4663">
      <w:pPr>
        <w:pStyle w:val="2"/>
        <w:shd w:val="clear" w:color="auto" w:fill="FFFFFF"/>
        <w:spacing w:before="0" w:beforeAutospacing="0" w:after="0" w:afterAutospacing="0" w:line="0" w:lineRule="atLeast"/>
        <w:rPr>
          <w:rFonts w:ascii="yandex-sans" w:hAnsi="yandex-sans"/>
          <w:color w:val="000000"/>
        </w:rPr>
      </w:pPr>
      <w:r>
        <w:rPr>
          <w:color w:val="00000A"/>
          <w:sz w:val="24"/>
          <w:szCs w:val="24"/>
        </w:rPr>
        <w:t>Цели и задачи обучения определяют тематику и форму занятий. Обучение  проводится по следующей тематике:</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коррупция в государственном и частном секторах экономики (теоретическая);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юридическая ответственность за совершение коррупционных правонарушений;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ознакомление с требованиями законодательства и внутренними документами организации по вопросам противодействия коррупции и порядком их применения в деятельности организации (прикладная);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выявление и разрешение конфликта интересов при выполнении трудовых обязанностей (прикладная);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поведение в ситуациях коррупционного риска, в частности в случаях вымогательства взятки со стороны должностных лиц государственных и муниципальных, иных организаций;</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взаимодействие с правоохранительными органами по вопросам профилактики и противодействия коррупции (прикладная).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Возможны следующие виды обучения:</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обучение по вопросам профилактики и противодействия коррупции непосредственно после приема на работу;</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lastRenderedPageBreak/>
        <w:t>·   обучение при назначении работника на иную, более высокую должность, предполагающую исполнение обязанностей, связанных с предупреждением и противодействием коррупции;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периодическое обучение работников организации с целью поддержания их знаний и навыков в сфере противодействия коррупции на должном уровне;</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дополнительное обучение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Консультирование по вопросам противодействия коррупции обычно осуществляется в индивидуальном порядке. </w:t>
      </w:r>
    </w:p>
    <w:p w:rsidR="00014426" w:rsidRDefault="00014426" w:rsidP="007A4663">
      <w:pPr>
        <w:pStyle w:val="2"/>
        <w:shd w:val="clear" w:color="auto" w:fill="FFFFFF"/>
        <w:spacing w:before="0" w:beforeAutospacing="0" w:after="0" w:afterAutospacing="0" w:line="0" w:lineRule="atLeast"/>
        <w:rPr>
          <w:rFonts w:ascii="yandex-sans" w:hAnsi="yandex-sans"/>
          <w:color w:val="000000"/>
        </w:rPr>
      </w:pPr>
      <w:r>
        <w:rPr>
          <w:color w:val="00000A"/>
          <w:sz w:val="24"/>
          <w:szCs w:val="24"/>
        </w:rPr>
        <w:t xml:space="preserve">Федеральным законом от 6 декабря </w:t>
      </w:r>
      <w:smartTag w:uri="urn:schemas-microsoft-com:office:smarttags" w:element="metricconverter">
        <w:smartTagPr>
          <w:attr w:name="ProductID" w:val="2011 г"/>
        </w:smartTagPr>
        <w:r>
          <w:rPr>
            <w:color w:val="00000A"/>
            <w:sz w:val="24"/>
            <w:szCs w:val="24"/>
          </w:rPr>
          <w:t>2011 г</w:t>
        </w:r>
      </w:smartTag>
      <w:r>
        <w:rPr>
          <w:color w:val="00000A"/>
          <w:sz w:val="24"/>
          <w:szCs w:val="24"/>
        </w:rPr>
        <w:t>. № 402-ФЗ </w:t>
      </w:r>
      <w:r>
        <w:rPr>
          <w:color w:val="00000A"/>
          <w:sz w:val="24"/>
          <w:szCs w:val="24"/>
        </w:rPr>
        <w:br/>
        <w:t>«О бухгалтерском учете» установлена обязанность для всех организаций осуществлять внутренний контроль хозяйственных операций, а для организаций, бухгалтерская отчетность которых подлежит обязательному аудиту, также обязанность организовать внутренний контроль ведения бухгалтерского учета и составления бухгалтерской отчетности.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Система внутреннего контроля и аудита организации может способствовать профилактике и выявлению коррупционных правонарушений в деятельности организации. При этом наибольший интерес представляет реализация таких задач системы внутреннего контроля и аудита, как обеспечение надежности и достоверности финансовой (бухгалтерской) отчетности организации и обеспечение соответствия деятельности организации требованиям нормативных правовых актов и локальных нормативных актов организации. Для этого система внутреннего контроля и аудита должна учитывать требования антикоррупционной политики, реализуемой организацией, в том числе:</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контроль документирования операций хозяйственной деятельности организации;</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color w:val="000000"/>
        </w:rPr>
        <w:t>·   проверка экономической обоснованности осуществляемых операций в сферах коррупционного риска.</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Fonts w:ascii="yandex-sans" w:hAnsi="yandex-sans"/>
          <w:color w:val="000000"/>
          <w:sz w:val="18"/>
          <w:szCs w:val="18"/>
        </w:rPr>
        <w:t> </w:t>
      </w:r>
      <w:r>
        <w:rPr>
          <w:color w:val="000000"/>
        </w:rPr>
        <w:t>Контроль документирования операций хозяйственной деятельности прежде всего связан с обязанностью ведения финансовой (бухгалтерской) отчетности организации и направлен на предупреждение и выявление соответствующих нарушений: составления неофициальной отчетности, использования поддельных документов, записи несуществующих 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 т.д. </w:t>
      </w:r>
    </w:p>
    <w:p w:rsidR="00014426" w:rsidRDefault="00014426" w:rsidP="00014426">
      <w:pPr>
        <w:pStyle w:val="a3"/>
        <w:shd w:val="clear" w:color="auto" w:fill="FFFFFF"/>
        <w:spacing w:before="0" w:beforeAutospacing="0" w:after="0" w:afterAutospacing="0" w:line="0" w:lineRule="atLeast"/>
        <w:ind w:left="720"/>
        <w:rPr>
          <w:rFonts w:ascii="yandex-sans" w:hAnsi="yandex-sans"/>
          <w:color w:val="000000"/>
          <w:sz w:val="18"/>
          <w:szCs w:val="18"/>
        </w:rPr>
      </w:pPr>
      <w:r>
        <w:rPr>
          <w:rStyle w:val="a4"/>
          <w:rFonts w:ascii="yandex-sans" w:hAnsi="yandex-sans"/>
          <w:color w:val="000000"/>
          <w:sz w:val="18"/>
          <w:szCs w:val="18"/>
        </w:rPr>
        <w:t> </w:t>
      </w:r>
    </w:p>
    <w:p w:rsidR="00014426" w:rsidRPr="00C27B5D" w:rsidRDefault="00014426" w:rsidP="00014426">
      <w:pPr>
        <w:pStyle w:val="a3"/>
        <w:shd w:val="clear" w:color="auto" w:fill="FFFFFF"/>
        <w:spacing w:before="0" w:beforeAutospacing="0" w:after="0" w:afterAutospacing="0" w:line="0" w:lineRule="atLeast"/>
        <w:ind w:left="720"/>
        <w:rPr>
          <w:rFonts w:ascii="yandex-sans" w:hAnsi="yandex-sans"/>
          <w:i/>
          <w:color w:val="000000"/>
          <w:sz w:val="18"/>
          <w:szCs w:val="18"/>
        </w:rPr>
      </w:pPr>
      <w:r w:rsidRPr="00C27B5D">
        <w:rPr>
          <w:rStyle w:val="a4"/>
          <w:b/>
          <w:bCs/>
          <w:i w:val="0"/>
          <w:color w:val="000000"/>
        </w:rPr>
        <w:t>10.Порядок пересмотра и внесения изменений в антикоррупционную политику организации</w:t>
      </w:r>
    </w:p>
    <w:p w:rsidR="00014426" w:rsidRDefault="00014426" w:rsidP="00014426">
      <w:pPr>
        <w:pStyle w:val="a3"/>
        <w:shd w:val="clear" w:color="auto" w:fill="FFFFFF"/>
        <w:spacing w:before="0" w:beforeAutospacing="0" w:after="0" w:afterAutospacing="0" w:line="0" w:lineRule="atLeast"/>
        <w:ind w:left="1800"/>
        <w:rPr>
          <w:rFonts w:ascii="yandex-sans" w:hAnsi="yandex-sans"/>
          <w:color w:val="000000"/>
          <w:sz w:val="18"/>
          <w:szCs w:val="18"/>
        </w:rPr>
      </w:pPr>
      <w:r>
        <w:rPr>
          <w:rFonts w:ascii="yandex-sans" w:hAnsi="yandex-sans"/>
          <w:color w:val="000000"/>
          <w:sz w:val="18"/>
          <w:szCs w:val="18"/>
        </w:rPr>
        <w:t> </w:t>
      </w:r>
    </w:p>
    <w:p w:rsidR="00014426" w:rsidRDefault="00014426" w:rsidP="007A4663">
      <w:pPr>
        <w:pStyle w:val="a3"/>
        <w:shd w:val="clear" w:color="auto" w:fill="FFFFFF"/>
        <w:spacing w:before="0" w:beforeAutospacing="0" w:after="0" w:afterAutospacing="0" w:line="0" w:lineRule="atLeast"/>
        <w:rPr>
          <w:rFonts w:ascii="yandex-sans" w:hAnsi="yandex-sans"/>
          <w:color w:val="000000"/>
          <w:sz w:val="18"/>
          <w:szCs w:val="18"/>
        </w:rPr>
      </w:pPr>
      <w:r>
        <w:rPr>
          <w:rFonts w:ascii="yandex-sans" w:hAnsi="yandex-sans"/>
          <w:color w:val="000000"/>
          <w:sz w:val="18"/>
          <w:szCs w:val="18"/>
        </w:rPr>
        <w:t>   </w:t>
      </w:r>
      <w:r>
        <w:rPr>
          <w:color w:val="000000"/>
        </w:rPr>
        <w:t>Данный локальный нормативный акт может быть пересмотрен, в него могут быть внесены изменения в случае изменения законодательства РФ. Конкретизация отдельных аспектов антикоррупционной политики может осуществляться путем разработки дополнений и приложений к данному акту</w:t>
      </w:r>
      <w:r w:rsidR="007A4663">
        <w:rPr>
          <w:color w:val="000000"/>
        </w:rPr>
        <w:t>.</w:t>
      </w:r>
    </w:p>
    <w:p w:rsidR="00014426" w:rsidRDefault="00014426" w:rsidP="00014426">
      <w:pPr>
        <w:pStyle w:val="a3"/>
        <w:shd w:val="clear" w:color="auto" w:fill="FFFFFF"/>
        <w:spacing w:before="0" w:beforeAutospacing="0" w:after="0" w:afterAutospacing="0" w:line="0" w:lineRule="atLeast"/>
        <w:ind w:left="720"/>
        <w:rPr>
          <w:rFonts w:ascii="yandex-sans" w:hAnsi="yandex-sans"/>
          <w:color w:val="000000"/>
          <w:sz w:val="18"/>
          <w:szCs w:val="18"/>
        </w:rPr>
      </w:pPr>
      <w:r>
        <w:rPr>
          <w:color w:val="000000"/>
        </w:rPr>
        <w:br/>
      </w:r>
    </w:p>
    <w:p w:rsidR="0063532A" w:rsidRDefault="0063532A"/>
    <w:sectPr w:rsidR="0063532A" w:rsidSect="00570696">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76A7" w:rsidRDefault="00D476A7" w:rsidP="002F1474">
      <w:r>
        <w:separator/>
      </w:r>
    </w:p>
  </w:endnote>
  <w:endnote w:type="continuationSeparator" w:id="0">
    <w:p w:rsidR="00D476A7" w:rsidRDefault="00D476A7" w:rsidP="002F1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76A7" w:rsidRDefault="00D476A7" w:rsidP="002F1474">
      <w:r>
        <w:separator/>
      </w:r>
    </w:p>
  </w:footnote>
  <w:footnote w:type="continuationSeparator" w:id="0">
    <w:p w:rsidR="00D476A7" w:rsidRDefault="00D476A7" w:rsidP="002F14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C14"/>
    <w:rsid w:val="00014426"/>
    <w:rsid w:val="002C1C14"/>
    <w:rsid w:val="002F1474"/>
    <w:rsid w:val="00570696"/>
    <w:rsid w:val="0063532A"/>
    <w:rsid w:val="007A4663"/>
    <w:rsid w:val="00945B6C"/>
    <w:rsid w:val="00A531BA"/>
    <w:rsid w:val="00B6023E"/>
    <w:rsid w:val="00D476A7"/>
    <w:rsid w:val="00E24F33"/>
    <w:rsid w:val="00F447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426"/>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014426"/>
    <w:pPr>
      <w:spacing w:before="100" w:beforeAutospacing="1" w:after="100" w:afterAutospacing="1"/>
      <w:outlineLvl w:val="0"/>
    </w:pPr>
    <w:rPr>
      <w:b/>
      <w:bCs/>
      <w:kern w:val="36"/>
      <w:sz w:val="48"/>
      <w:szCs w:val="48"/>
    </w:rPr>
  </w:style>
  <w:style w:type="paragraph" w:styleId="2">
    <w:name w:val="heading 2"/>
    <w:basedOn w:val="a"/>
    <w:link w:val="20"/>
    <w:qFormat/>
    <w:rsid w:val="00014426"/>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1442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014426"/>
    <w:rPr>
      <w:rFonts w:ascii="Times New Roman" w:eastAsia="Times New Roman" w:hAnsi="Times New Roman" w:cs="Times New Roman"/>
      <w:b/>
      <w:bCs/>
      <w:sz w:val="36"/>
      <w:szCs w:val="36"/>
      <w:lang w:eastAsia="ru-RU"/>
    </w:rPr>
  </w:style>
  <w:style w:type="paragraph" w:styleId="a3">
    <w:name w:val="Normal (Web)"/>
    <w:basedOn w:val="a"/>
    <w:rsid w:val="00014426"/>
    <w:pPr>
      <w:spacing w:before="100" w:beforeAutospacing="1" w:after="100" w:afterAutospacing="1"/>
    </w:pPr>
  </w:style>
  <w:style w:type="character" w:styleId="a4">
    <w:name w:val="Emphasis"/>
    <w:qFormat/>
    <w:rsid w:val="00014426"/>
    <w:rPr>
      <w:i/>
      <w:iCs/>
    </w:rPr>
  </w:style>
  <w:style w:type="paragraph" w:styleId="a5">
    <w:name w:val="footnote text"/>
    <w:basedOn w:val="a"/>
    <w:link w:val="a6"/>
    <w:uiPriority w:val="99"/>
    <w:semiHidden/>
    <w:unhideWhenUsed/>
    <w:rsid w:val="002F1474"/>
    <w:rPr>
      <w:rFonts w:ascii="Arial" w:hAnsi="Arial" w:cs="Arial"/>
      <w:sz w:val="20"/>
      <w:szCs w:val="20"/>
    </w:rPr>
  </w:style>
  <w:style w:type="character" w:customStyle="1" w:styleId="a6">
    <w:name w:val="Текст сноски Знак"/>
    <w:basedOn w:val="a0"/>
    <w:link w:val="a5"/>
    <w:uiPriority w:val="99"/>
    <w:semiHidden/>
    <w:rsid w:val="002F1474"/>
    <w:rPr>
      <w:rFonts w:ascii="Arial" w:eastAsia="Times New Roman" w:hAnsi="Arial" w:cs="Arial"/>
      <w:sz w:val="20"/>
      <w:szCs w:val="20"/>
      <w:lang w:eastAsia="ru-RU"/>
    </w:rPr>
  </w:style>
  <w:style w:type="character" w:customStyle="1" w:styleId="s110">
    <w:name w:val="s110"/>
    <w:rsid w:val="002F1474"/>
    <w:rPr>
      <w:b/>
      <w:bCs w:val="0"/>
    </w:rPr>
  </w:style>
  <w:style w:type="paragraph" w:styleId="a7">
    <w:name w:val="Balloon Text"/>
    <w:basedOn w:val="a"/>
    <w:link w:val="a8"/>
    <w:uiPriority w:val="99"/>
    <w:semiHidden/>
    <w:unhideWhenUsed/>
    <w:rsid w:val="00570696"/>
    <w:rPr>
      <w:rFonts w:ascii="Tahoma" w:hAnsi="Tahoma" w:cs="Tahoma"/>
      <w:sz w:val="16"/>
      <w:szCs w:val="16"/>
    </w:rPr>
  </w:style>
  <w:style w:type="character" w:customStyle="1" w:styleId="a8">
    <w:name w:val="Текст выноски Знак"/>
    <w:basedOn w:val="a0"/>
    <w:link w:val="a7"/>
    <w:uiPriority w:val="99"/>
    <w:semiHidden/>
    <w:rsid w:val="0057069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426"/>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014426"/>
    <w:pPr>
      <w:spacing w:before="100" w:beforeAutospacing="1" w:after="100" w:afterAutospacing="1"/>
      <w:outlineLvl w:val="0"/>
    </w:pPr>
    <w:rPr>
      <w:b/>
      <w:bCs/>
      <w:kern w:val="36"/>
      <w:sz w:val="48"/>
      <w:szCs w:val="48"/>
    </w:rPr>
  </w:style>
  <w:style w:type="paragraph" w:styleId="2">
    <w:name w:val="heading 2"/>
    <w:basedOn w:val="a"/>
    <w:link w:val="20"/>
    <w:qFormat/>
    <w:rsid w:val="00014426"/>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1442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014426"/>
    <w:rPr>
      <w:rFonts w:ascii="Times New Roman" w:eastAsia="Times New Roman" w:hAnsi="Times New Roman" w:cs="Times New Roman"/>
      <w:b/>
      <w:bCs/>
      <w:sz w:val="36"/>
      <w:szCs w:val="36"/>
      <w:lang w:eastAsia="ru-RU"/>
    </w:rPr>
  </w:style>
  <w:style w:type="paragraph" w:styleId="a3">
    <w:name w:val="Normal (Web)"/>
    <w:basedOn w:val="a"/>
    <w:rsid w:val="00014426"/>
    <w:pPr>
      <w:spacing w:before="100" w:beforeAutospacing="1" w:after="100" w:afterAutospacing="1"/>
    </w:pPr>
  </w:style>
  <w:style w:type="character" w:styleId="a4">
    <w:name w:val="Emphasis"/>
    <w:qFormat/>
    <w:rsid w:val="00014426"/>
    <w:rPr>
      <w:i/>
      <w:iCs/>
    </w:rPr>
  </w:style>
  <w:style w:type="paragraph" w:styleId="a5">
    <w:name w:val="footnote text"/>
    <w:basedOn w:val="a"/>
    <w:link w:val="a6"/>
    <w:uiPriority w:val="99"/>
    <w:semiHidden/>
    <w:unhideWhenUsed/>
    <w:rsid w:val="002F1474"/>
    <w:rPr>
      <w:rFonts w:ascii="Arial" w:hAnsi="Arial" w:cs="Arial"/>
      <w:sz w:val="20"/>
      <w:szCs w:val="20"/>
    </w:rPr>
  </w:style>
  <w:style w:type="character" w:customStyle="1" w:styleId="a6">
    <w:name w:val="Текст сноски Знак"/>
    <w:basedOn w:val="a0"/>
    <w:link w:val="a5"/>
    <w:uiPriority w:val="99"/>
    <w:semiHidden/>
    <w:rsid w:val="002F1474"/>
    <w:rPr>
      <w:rFonts w:ascii="Arial" w:eastAsia="Times New Roman" w:hAnsi="Arial" w:cs="Arial"/>
      <w:sz w:val="20"/>
      <w:szCs w:val="20"/>
      <w:lang w:eastAsia="ru-RU"/>
    </w:rPr>
  </w:style>
  <w:style w:type="character" w:customStyle="1" w:styleId="s110">
    <w:name w:val="s110"/>
    <w:rsid w:val="002F1474"/>
    <w:rPr>
      <w:b/>
      <w:bCs w:val="0"/>
    </w:rPr>
  </w:style>
  <w:style w:type="paragraph" w:styleId="a7">
    <w:name w:val="Balloon Text"/>
    <w:basedOn w:val="a"/>
    <w:link w:val="a8"/>
    <w:uiPriority w:val="99"/>
    <w:semiHidden/>
    <w:unhideWhenUsed/>
    <w:rsid w:val="00570696"/>
    <w:rPr>
      <w:rFonts w:ascii="Tahoma" w:hAnsi="Tahoma" w:cs="Tahoma"/>
      <w:sz w:val="16"/>
      <w:szCs w:val="16"/>
    </w:rPr>
  </w:style>
  <w:style w:type="character" w:customStyle="1" w:styleId="a8">
    <w:name w:val="Текст выноски Знак"/>
    <w:basedOn w:val="a0"/>
    <w:link w:val="a7"/>
    <w:uiPriority w:val="99"/>
    <w:semiHidden/>
    <w:rsid w:val="0057069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7322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4265</Words>
  <Characters>24314</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альбина</dc:creator>
  <cp:keywords/>
  <dc:description/>
  <cp:lastModifiedBy>User</cp:lastModifiedBy>
  <cp:revision>8</cp:revision>
  <dcterms:created xsi:type="dcterms:W3CDTF">2018-04-23T05:47:00Z</dcterms:created>
  <dcterms:modified xsi:type="dcterms:W3CDTF">2018-04-26T11:36:00Z</dcterms:modified>
</cp:coreProperties>
</file>